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4A40" w14:textId="77777777" w:rsidR="0039458A" w:rsidRPr="0039458A" w:rsidRDefault="0039458A" w:rsidP="0039458A">
      <w:pPr>
        <w:jc w:val="center"/>
        <w:rPr>
          <w:rFonts w:ascii="Arial" w:hAnsi="Arial" w:cs="Arial"/>
          <w:b/>
          <w:bCs/>
        </w:rPr>
      </w:pPr>
      <w:r w:rsidRPr="0039458A">
        <w:rPr>
          <w:rFonts w:ascii="Arial" w:hAnsi="Arial" w:cs="Arial"/>
          <w:b/>
          <w:bCs/>
        </w:rPr>
        <w:t>ANA PATY PERALTA SE SUMA AL SIQROO QUE BRINDA MODERNIDAD Y TRANSPARENCIA A LA POBLACIÓN</w:t>
      </w:r>
    </w:p>
    <w:p w14:paraId="06F07F86" w14:textId="77777777" w:rsidR="0039458A" w:rsidRPr="0039458A" w:rsidRDefault="0039458A" w:rsidP="0039458A">
      <w:pPr>
        <w:jc w:val="both"/>
        <w:rPr>
          <w:rFonts w:ascii="Arial" w:hAnsi="Arial" w:cs="Arial"/>
          <w:b/>
          <w:bCs/>
        </w:rPr>
      </w:pPr>
    </w:p>
    <w:p w14:paraId="5358FE56" w14:textId="77777777" w:rsidR="0039458A" w:rsidRPr="0039458A" w:rsidRDefault="0039458A" w:rsidP="0039458A">
      <w:pPr>
        <w:jc w:val="both"/>
        <w:rPr>
          <w:rFonts w:ascii="Arial" w:hAnsi="Arial" w:cs="Arial"/>
        </w:rPr>
      </w:pPr>
      <w:r w:rsidRPr="0039458A">
        <w:rPr>
          <w:rFonts w:ascii="Arial" w:hAnsi="Arial" w:cs="Arial"/>
          <w:b/>
          <w:bCs/>
        </w:rPr>
        <w:t>Cancún, Q. R., a 19 de agosto de 2025.-</w:t>
      </w:r>
      <w:r w:rsidRPr="0039458A">
        <w:rPr>
          <w:rFonts w:ascii="Arial" w:hAnsi="Arial" w:cs="Arial"/>
        </w:rPr>
        <w:t xml:space="preserve"> La </w:t>
      </w:r>
      <w:proofErr w:type="gramStart"/>
      <w:r w:rsidRPr="0039458A">
        <w:rPr>
          <w:rFonts w:ascii="Arial" w:hAnsi="Arial" w:cs="Arial"/>
        </w:rPr>
        <w:t>Presidenta</w:t>
      </w:r>
      <w:proofErr w:type="gramEnd"/>
      <w:r w:rsidRPr="0039458A">
        <w:rPr>
          <w:rFonts w:ascii="Arial" w:hAnsi="Arial" w:cs="Arial"/>
        </w:rPr>
        <w:t xml:space="preserve"> Municipal, Ana Paty Peralta, participó en la presentación del “Sistema Inmobiliario de Quintana Roo (SIQROO)”, que promueve la gobernadora, Mara Lezama, para brindar certeza jurídica a través de la transformación digital, siendo un gran paso de referente nacional. </w:t>
      </w:r>
    </w:p>
    <w:p w14:paraId="18220E19" w14:textId="77777777" w:rsidR="0039458A" w:rsidRPr="0039458A" w:rsidRDefault="0039458A" w:rsidP="0039458A">
      <w:pPr>
        <w:jc w:val="both"/>
        <w:rPr>
          <w:rFonts w:ascii="Arial" w:hAnsi="Arial" w:cs="Arial"/>
        </w:rPr>
      </w:pPr>
    </w:p>
    <w:p w14:paraId="6D839B4A" w14:textId="77777777" w:rsidR="0039458A" w:rsidRPr="0039458A" w:rsidRDefault="0039458A" w:rsidP="0039458A">
      <w:pPr>
        <w:jc w:val="both"/>
        <w:rPr>
          <w:rFonts w:ascii="Arial" w:hAnsi="Arial" w:cs="Arial"/>
        </w:rPr>
      </w:pPr>
      <w:r w:rsidRPr="0039458A">
        <w:rPr>
          <w:rFonts w:ascii="Arial" w:hAnsi="Arial" w:cs="Arial"/>
        </w:rPr>
        <w:t>“Quiero reconocer y felicitar a nuestra gobernadora Mara Lezama por este paso histórico en Quintana Roo: el nuevo Sistema Inmobiliario, que es una muestra clara de su visión y de su compromiso con la transformación de nuestro Estado. Porque durante más de 20 años en Quintana Roo trabajamos con un modelo registral que había quedado atrás, obsoleto, que no respondía al ritmo de crecimiento de nuestras ciudades, ni a las demandas de certeza de las familias”, enfatizó.</w:t>
      </w:r>
    </w:p>
    <w:p w14:paraId="6CE9474A" w14:textId="77777777" w:rsidR="0039458A" w:rsidRPr="0039458A" w:rsidRDefault="0039458A" w:rsidP="0039458A">
      <w:pPr>
        <w:jc w:val="both"/>
        <w:rPr>
          <w:rFonts w:ascii="Arial" w:hAnsi="Arial" w:cs="Arial"/>
        </w:rPr>
      </w:pPr>
    </w:p>
    <w:p w14:paraId="4C60C0D1" w14:textId="77777777" w:rsidR="0039458A" w:rsidRPr="0039458A" w:rsidRDefault="0039458A" w:rsidP="0039458A">
      <w:pPr>
        <w:jc w:val="both"/>
        <w:rPr>
          <w:rFonts w:ascii="Arial" w:hAnsi="Arial" w:cs="Arial"/>
        </w:rPr>
      </w:pPr>
      <w:r w:rsidRPr="0039458A">
        <w:rPr>
          <w:rFonts w:ascii="Arial" w:hAnsi="Arial" w:cs="Arial"/>
        </w:rPr>
        <w:t xml:space="preserve">Durante el evento propuesto por el Gobierno del Estado, a través del Registro Público de la Propiedad y del Comercio, se destacó que por primera vez en la historia, Quintana Roo cuenta con una plataforma que hace más ágiles y seguros los trámites y brinda certeza jurídica a las familias, confianza al gremio notarial y más transparencia en el trabajo del Registro Público de la Propiedad y del Comercio, acercando el gobierno a la gente para sentar las bases de crecimiento en la ciudad con orden, justicia y prosperidad compartida. </w:t>
      </w:r>
    </w:p>
    <w:p w14:paraId="36D1F129" w14:textId="77777777" w:rsidR="0039458A" w:rsidRPr="0039458A" w:rsidRDefault="0039458A" w:rsidP="0039458A">
      <w:pPr>
        <w:jc w:val="both"/>
        <w:rPr>
          <w:rFonts w:ascii="Arial" w:hAnsi="Arial" w:cs="Arial"/>
        </w:rPr>
      </w:pPr>
    </w:p>
    <w:p w14:paraId="2F1D8691" w14:textId="77777777" w:rsidR="0039458A" w:rsidRPr="0039458A" w:rsidRDefault="0039458A" w:rsidP="0039458A">
      <w:pPr>
        <w:jc w:val="both"/>
        <w:rPr>
          <w:rFonts w:ascii="Arial" w:hAnsi="Arial" w:cs="Arial"/>
        </w:rPr>
      </w:pPr>
      <w:r w:rsidRPr="0039458A">
        <w:rPr>
          <w:rFonts w:ascii="Arial" w:hAnsi="Arial" w:cs="Arial"/>
        </w:rPr>
        <w:t>Por su parte, la Gobernadora dio a conocer que el objetivo es claro: el combate a la corrupción y la transparencia; por ello, al hablar de SIQROO, comentó que es un sistema innovador, con firma electrónica, constancia de conservación de mensajes de conformidad la NOM 151, sello digital de tiempo, validación de autenticidad de documentos a través del código QR, que en conjunto protegen la autenticidad de documentos que se emiten, resaltando la forma diferente de gobernar, para garantizar justicia social, cerrar brechas de desigualdad y fomentar el desarrollo equitativo.</w:t>
      </w:r>
    </w:p>
    <w:p w14:paraId="1AC025E5" w14:textId="77777777" w:rsidR="0039458A" w:rsidRPr="0039458A" w:rsidRDefault="0039458A" w:rsidP="0039458A">
      <w:pPr>
        <w:jc w:val="both"/>
        <w:rPr>
          <w:rFonts w:ascii="Arial" w:hAnsi="Arial" w:cs="Arial"/>
        </w:rPr>
      </w:pPr>
    </w:p>
    <w:p w14:paraId="587A8507" w14:textId="77777777" w:rsidR="0039458A" w:rsidRPr="0039458A" w:rsidRDefault="0039458A" w:rsidP="0039458A">
      <w:pPr>
        <w:jc w:val="both"/>
        <w:rPr>
          <w:rFonts w:ascii="Arial" w:hAnsi="Arial" w:cs="Arial"/>
        </w:rPr>
      </w:pPr>
      <w:r w:rsidRPr="0039458A">
        <w:rPr>
          <w:rFonts w:ascii="Arial" w:hAnsi="Arial" w:cs="Arial"/>
        </w:rPr>
        <w:t xml:space="preserve">Por su parte, la directora general del Registro Público de la Propiedad y del Comercio, </w:t>
      </w:r>
      <w:proofErr w:type="spellStart"/>
      <w:r w:rsidRPr="0039458A">
        <w:rPr>
          <w:rFonts w:ascii="Arial" w:hAnsi="Arial" w:cs="Arial"/>
        </w:rPr>
        <w:t>Mariann</w:t>
      </w:r>
      <w:proofErr w:type="spellEnd"/>
      <w:r w:rsidRPr="0039458A">
        <w:rPr>
          <w:rFonts w:ascii="Arial" w:hAnsi="Arial" w:cs="Arial"/>
        </w:rPr>
        <w:t xml:space="preserve"> González Pliego Castillo, celebró el cumplimiento de un compromiso que nació el 9 de diciembre del 2022, bajo la guía de la administración estatal; y por ello, explicó que el SIQROO contempla tres instrumentos digitales: el portal ciudadano, el portal de notarios y el portal de autoridades. </w:t>
      </w:r>
    </w:p>
    <w:p w14:paraId="6F4E3847" w14:textId="77777777" w:rsidR="0039458A" w:rsidRPr="0039458A" w:rsidRDefault="0039458A" w:rsidP="0039458A">
      <w:pPr>
        <w:jc w:val="both"/>
        <w:rPr>
          <w:rFonts w:ascii="Arial" w:hAnsi="Arial" w:cs="Arial"/>
        </w:rPr>
      </w:pPr>
    </w:p>
    <w:p w14:paraId="26D1FAB9" w14:textId="77777777" w:rsidR="0039458A" w:rsidRPr="0039458A" w:rsidRDefault="0039458A" w:rsidP="0039458A">
      <w:pPr>
        <w:jc w:val="both"/>
        <w:rPr>
          <w:rFonts w:ascii="Arial" w:hAnsi="Arial" w:cs="Arial"/>
        </w:rPr>
      </w:pPr>
      <w:r w:rsidRPr="0039458A">
        <w:rPr>
          <w:rFonts w:ascii="Arial" w:hAnsi="Arial" w:cs="Arial"/>
        </w:rPr>
        <w:t xml:space="preserve">Posteriormente, se realizó la firma simbólica del Nuevo Acuerdo por el Bienestar y Desarrollo de Quintana Roo, encabezada por la gobernadora, Mara Lezama; la Presidenta Municipal, Ana Paty Peralta; la secretaria de Gobierno, María Cristina </w:t>
      </w:r>
      <w:r w:rsidRPr="0039458A">
        <w:rPr>
          <w:rFonts w:ascii="Arial" w:hAnsi="Arial" w:cs="Arial"/>
        </w:rPr>
        <w:lastRenderedPageBreak/>
        <w:t xml:space="preserve">Torres Gómez; la directora general del Registro Público de la Propiedad y del Comercio, </w:t>
      </w:r>
      <w:proofErr w:type="spellStart"/>
      <w:r w:rsidRPr="0039458A">
        <w:rPr>
          <w:rFonts w:ascii="Arial" w:hAnsi="Arial" w:cs="Arial"/>
        </w:rPr>
        <w:t>Mariann</w:t>
      </w:r>
      <w:proofErr w:type="spellEnd"/>
      <w:r w:rsidRPr="0039458A">
        <w:rPr>
          <w:rFonts w:ascii="Arial" w:hAnsi="Arial" w:cs="Arial"/>
        </w:rPr>
        <w:t xml:space="preserve"> González Pliego Castillo; el presidente del Consejo de Notarios, Elmer Arturo Paredes Quintana, y la presidenta de Ciudadanos por la Transparencia, Cynthia Dehesa Guzmán. </w:t>
      </w:r>
    </w:p>
    <w:p w14:paraId="608C59A8" w14:textId="77777777" w:rsidR="0039458A" w:rsidRPr="0039458A" w:rsidRDefault="0039458A" w:rsidP="0039458A">
      <w:pPr>
        <w:jc w:val="both"/>
        <w:rPr>
          <w:rFonts w:ascii="Arial" w:hAnsi="Arial" w:cs="Arial"/>
        </w:rPr>
      </w:pPr>
    </w:p>
    <w:p w14:paraId="035862B1" w14:textId="77777777" w:rsidR="0039458A" w:rsidRPr="0039458A" w:rsidRDefault="0039458A" w:rsidP="0039458A">
      <w:pPr>
        <w:jc w:val="both"/>
        <w:rPr>
          <w:rFonts w:ascii="Arial" w:hAnsi="Arial" w:cs="Arial"/>
        </w:rPr>
      </w:pPr>
      <w:r w:rsidRPr="0039458A">
        <w:rPr>
          <w:rFonts w:ascii="Arial" w:hAnsi="Arial" w:cs="Arial"/>
        </w:rPr>
        <w:t xml:space="preserve">Gracias a este SIQROO, se sustituye el sistema registral anterior que operó por más de 20 años desde su creación en el 2004, ya que por primera vez se incorporan innovadores elementos de seguridad, así como la centralización de un millón de bienes inmuebles en una sola base de datos estatal. Adicionalmente, se brinda la interoperabilidad con distintas instituciones como el Servicio de Administración Tributaria de Quintana Roo (SATQ), Centro Nacional de Metrología (CENAM) y el Registro Nacional de Población (RENAPO), que permite el flujo de información y la validación de datos. </w:t>
      </w:r>
    </w:p>
    <w:p w14:paraId="70CEDFEA" w14:textId="77777777" w:rsidR="0039458A" w:rsidRPr="0039458A" w:rsidRDefault="0039458A" w:rsidP="0039458A">
      <w:pPr>
        <w:jc w:val="both"/>
        <w:rPr>
          <w:rFonts w:ascii="Arial" w:hAnsi="Arial" w:cs="Arial"/>
        </w:rPr>
      </w:pPr>
    </w:p>
    <w:p w14:paraId="4B70F603" w14:textId="77777777" w:rsidR="0039458A" w:rsidRPr="0039458A" w:rsidRDefault="0039458A" w:rsidP="0039458A">
      <w:pPr>
        <w:jc w:val="both"/>
        <w:rPr>
          <w:rFonts w:ascii="Arial" w:hAnsi="Arial" w:cs="Arial"/>
        </w:rPr>
      </w:pPr>
      <w:r w:rsidRPr="0039458A">
        <w:rPr>
          <w:rFonts w:ascii="Arial" w:hAnsi="Arial" w:cs="Arial"/>
        </w:rPr>
        <w:t xml:space="preserve">Actualmente este sistema opera en los municipios de Benito Juárez, Cozumel, Othón P. Blanco y Playa del Carmen. </w:t>
      </w:r>
    </w:p>
    <w:p w14:paraId="479AC168" w14:textId="77777777" w:rsidR="0039458A" w:rsidRPr="0039458A" w:rsidRDefault="0039458A" w:rsidP="0039458A">
      <w:pPr>
        <w:jc w:val="both"/>
        <w:rPr>
          <w:rFonts w:ascii="Arial" w:hAnsi="Arial" w:cs="Arial"/>
        </w:rPr>
      </w:pPr>
    </w:p>
    <w:p w14:paraId="6B466BBA" w14:textId="46D0A0E5" w:rsidR="00AB0F61" w:rsidRPr="00DB4BE8" w:rsidRDefault="0039458A" w:rsidP="0039458A">
      <w:pPr>
        <w:jc w:val="center"/>
        <w:rPr>
          <w:rFonts w:ascii="Arial" w:hAnsi="Arial" w:cs="Arial"/>
        </w:rPr>
      </w:pPr>
      <w:r w:rsidRPr="0039458A">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CB0F" w14:textId="77777777" w:rsidR="002A6B06" w:rsidRDefault="002A6B06" w:rsidP="0092028B">
      <w:r>
        <w:separator/>
      </w:r>
    </w:p>
  </w:endnote>
  <w:endnote w:type="continuationSeparator" w:id="0">
    <w:p w14:paraId="3381785A" w14:textId="77777777" w:rsidR="002A6B06" w:rsidRDefault="002A6B0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B6B45" w14:textId="77777777" w:rsidR="002A6B06" w:rsidRDefault="002A6B06" w:rsidP="0092028B">
      <w:r>
        <w:separator/>
      </w:r>
    </w:p>
  </w:footnote>
  <w:footnote w:type="continuationSeparator" w:id="0">
    <w:p w14:paraId="1B65B1D3" w14:textId="77777777" w:rsidR="002A6B06" w:rsidRDefault="002A6B0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BC638F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39458A">
                            <w:rPr>
                              <w:rFonts w:cstheme="minorHAnsi"/>
                              <w:b/>
                              <w:bCs/>
                              <w:lang w:val="es-ES"/>
                            </w:rPr>
                            <w:t>309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BC638F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39458A">
                      <w:rPr>
                        <w:rFonts w:cstheme="minorHAnsi"/>
                        <w:b/>
                        <w:bCs/>
                        <w:lang w:val="es-ES"/>
                      </w:rPr>
                      <w:t>309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A6B06"/>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9458A"/>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3068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2025-08-19T21:22:00Z</dcterms:created>
  <dcterms:modified xsi:type="dcterms:W3CDTF">2025-08-19T21:22:00Z</dcterms:modified>
</cp:coreProperties>
</file>